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FB" w:rsidRDefault="009E2BFB" w:rsidP="00093429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93429" w:rsidRPr="00635E4E" w:rsidRDefault="00093429" w:rsidP="00093429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093429" w:rsidRPr="00635E4E" w:rsidRDefault="00093429" w:rsidP="00093429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93429" w:rsidRPr="00635E4E" w:rsidRDefault="00093429" w:rsidP="00093429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  เมษายน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93429" w:rsidRPr="00635E4E" w:rsidRDefault="00093429" w:rsidP="00093429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093429" w:rsidRPr="00635E4E" w:rsidRDefault="00093429" w:rsidP="0009342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093429" w:rsidRPr="00635E4E" w:rsidTr="00D46B72">
        <w:tc>
          <w:tcPr>
            <w:tcW w:w="72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93429" w:rsidRPr="00635E4E" w:rsidTr="00D46B72">
        <w:tc>
          <w:tcPr>
            <w:tcW w:w="72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29" w:rsidRPr="00635E4E" w:rsidTr="00D46B72">
        <w:tc>
          <w:tcPr>
            <w:tcW w:w="72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29" w:rsidRPr="00635E4E" w:rsidTr="00D46B72">
        <w:tc>
          <w:tcPr>
            <w:tcW w:w="72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29" w:rsidRPr="00635E4E" w:rsidTr="00D46B72">
        <w:tc>
          <w:tcPr>
            <w:tcW w:w="72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29" w:rsidRPr="00635E4E" w:rsidTr="00D46B72">
        <w:tc>
          <w:tcPr>
            <w:tcW w:w="72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093429" w:rsidRPr="00635E4E" w:rsidRDefault="00093429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093429" w:rsidRPr="00635E4E" w:rsidRDefault="00093429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3429" w:rsidRPr="00565111" w:rsidRDefault="00093429" w:rsidP="00093429">
      <w:pPr>
        <w:rPr>
          <w:rFonts w:ascii="TH SarabunIT๙" w:hAnsi="TH SarabunIT๙" w:cs="TH SarabunIT๙"/>
          <w:sz w:val="16"/>
          <w:szCs w:val="16"/>
        </w:rPr>
      </w:pPr>
    </w:p>
    <w:p w:rsidR="00093429" w:rsidRPr="00635E4E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93429" w:rsidRPr="00635E4E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093429" w:rsidRPr="00635E4E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093429" w:rsidRPr="00635E4E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093429" w:rsidRPr="00635E4E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 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93429" w:rsidRPr="00635E4E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093429" w:rsidRPr="00635E4E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093429" w:rsidRDefault="00093429" w:rsidP="000934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01F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01F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๓)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01F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01F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093429" w:rsidRPr="008D475E" w:rsidRDefault="00093429" w:rsidP="00093429">
      <w:pPr>
        <w:rPr>
          <w:rFonts w:ascii="TH SarabunIT๙" w:hAnsi="TH SarabunIT๙" w:cs="TH SarabunIT๙"/>
          <w:sz w:val="16"/>
          <w:szCs w:val="16"/>
        </w:rPr>
      </w:pPr>
    </w:p>
    <w:p w:rsidR="00093429" w:rsidRPr="00672881" w:rsidRDefault="00093429" w:rsidP="00093429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การศึกษาฯ</w:t>
      </w:r>
    </w:p>
    <w:p w:rsidR="00093429" w:rsidRPr="000D0D5A" w:rsidRDefault="00093429" w:rsidP="000934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3429" w:rsidRDefault="00093429" w:rsidP="00093429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ค่าจ้างเหมาบริการ  งบประมาณอนุมัติ  138,000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66,000.- บาท จำนวนเงินที่โอนเพิ่ม 42,000.-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108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รายจ่ายเพื่อให้ได้มาซึ่งบริการ</w:t>
      </w:r>
    </w:p>
    <w:p w:rsidR="00093429" w:rsidRPr="00F41E62" w:rsidRDefault="00093429" w:rsidP="00093429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93429" w:rsidRDefault="00093429" w:rsidP="000934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93429" w:rsidRDefault="00093429" w:rsidP="00093429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โครงการจัดงานประเพณีสงกรานต์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240,000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55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42,0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EC505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13,000.-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นการศาสนาวัฒนธรรมและนันทนาการ  งานศาสนาวัฒนธรรมท้องถิ่น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9E2BFB" w:rsidRDefault="009E2BFB" w:rsidP="00093429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EC5051" w:rsidRDefault="00EC5051" w:rsidP="00EC5051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-2-</w:t>
      </w:r>
    </w:p>
    <w:p w:rsidR="00093429" w:rsidRPr="00404CAF" w:rsidRDefault="00093429" w:rsidP="00093429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93429" w:rsidRPr="00404CAF" w:rsidRDefault="00C5201F" w:rsidP="00C5201F">
      <w:pPr>
        <w:ind w:left="2160" w:hanging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3429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สำนักปลัดเทศบาล</w:t>
      </w:r>
      <w:r w:rsidR="00093429" w:rsidRPr="00404CA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 </w:t>
      </w:r>
    </w:p>
    <w:p w:rsidR="00093429" w:rsidRPr="000D0D5A" w:rsidRDefault="00093429" w:rsidP="000934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3429" w:rsidRDefault="00093429" w:rsidP="00093429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ค่าจ้างเหมาบริการ  งบประมาณอนุมัติ  60,000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23,</w:t>
      </w:r>
      <w:r>
        <w:rPr>
          <w:rFonts w:ascii="TH SarabunIT๙" w:hAnsi="TH SarabunIT๙" w:cs="TH SarabunIT๙"/>
          <w:spacing w:val="-4"/>
          <w:sz w:val="32"/>
          <w:szCs w:val="32"/>
        </w:rPr>
        <w:t>300.-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จำนวนเงินที่โอนเพิ่ม 15,00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38,300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รายจ่ายเพื่อให้ได้มาซึ่งบริการ </w:t>
      </w:r>
    </w:p>
    <w:p w:rsidR="00093429" w:rsidRPr="00F41E62" w:rsidRDefault="00093429" w:rsidP="00093429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93429" w:rsidRDefault="00093429" w:rsidP="000934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ค่าเลี้ยงรับรองในการประชุมสภาท้องถิ่น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70,000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57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026.-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EC5051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42,025.-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เกี่ยวกับการรับรองและพิธีการ</w:t>
      </w:r>
    </w:p>
    <w:p w:rsidR="00093429" w:rsidRPr="00AF2A08" w:rsidRDefault="00093429" w:rsidP="00093429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93429" w:rsidRPr="000D0D5A" w:rsidRDefault="00093429" w:rsidP="000934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3429" w:rsidRDefault="00093429" w:rsidP="00093429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โครงการจ้างเหมาบริการในการปฏิบัติหน้าที่บริการแพทย์ฉุกเฉิน  งบประมาณอนุมัติ 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Pr="002C2CA5">
        <w:rPr>
          <w:rFonts w:ascii="TH SarabunIT๙" w:hAnsi="TH SarabunIT๙" w:cs="TH SarabunIT๙" w:hint="cs"/>
          <w:sz w:val="32"/>
          <w:szCs w:val="32"/>
          <w:cs/>
        </w:rPr>
        <w:t xml:space="preserve">0.- บาท  จำนวนเงินที่โอนเพิ่ม  </w:t>
      </w:r>
      <w:r>
        <w:rPr>
          <w:rFonts w:ascii="TH SarabunIT๙" w:hAnsi="TH SarabunIT๙" w:cs="TH SarabunIT๙" w:hint="cs"/>
          <w:sz w:val="32"/>
          <w:szCs w:val="32"/>
          <w:cs/>
        </w:rPr>
        <w:t>594</w:t>
      </w:r>
      <w:r w:rsidRPr="002C2CA5">
        <w:rPr>
          <w:rFonts w:ascii="TH SarabunIT๙" w:hAnsi="TH SarabunIT๙" w:cs="TH SarabunIT๙" w:hint="cs"/>
          <w:sz w:val="32"/>
          <w:szCs w:val="32"/>
          <w:cs/>
        </w:rPr>
        <w:t>,000.- บาท  รวมงบประมาณหลังโอน</w:t>
      </w:r>
      <w:r w:rsidRPr="002C2CA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594</w:t>
      </w:r>
      <w:r w:rsidRPr="002C2CA5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2C2CA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C2CA5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รายจ่ายเพื่อให้ได้มาซึ่งบริการ </w:t>
      </w:r>
    </w:p>
    <w:p w:rsidR="00093429" w:rsidRPr="00B4381C" w:rsidRDefault="00093429" w:rsidP="00093429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93429" w:rsidRDefault="00093429" w:rsidP="00093429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โครงการจ้างเหมาบริการในการปฏิบัติหน้าที่บริการแพทย์ฉุกเฉิน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864,000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594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594,0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นสาธารณสุข  งานบริการสาธารณสุขและงานสาธารณสุขอื่น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รายจ่ายเพื่อให้ได้มาซึ่งบริการ</w:t>
      </w:r>
    </w:p>
    <w:p w:rsidR="00093429" w:rsidRPr="00D90E92" w:rsidRDefault="00093429" w:rsidP="00093429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93429" w:rsidRPr="00D90E92" w:rsidRDefault="00093429" w:rsidP="00093429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D90E9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กองสาธารณสุขและสิ่งแวดล้อม</w:t>
      </w:r>
    </w:p>
    <w:p w:rsidR="00093429" w:rsidRPr="000D0D5A" w:rsidRDefault="00093429" w:rsidP="000934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ค่าวัสดุวิทยาศาสตร์หรือการแพทย์  เพื่อจ่ายเป็นค่าวัสดุวิทยาศาสตร์หรือการแพทย์  โดยมีรายละเอียดดังนี้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ชุดป้องกันสารเคมีจำนวน 12 ชุด ๆ ละ 850</w:t>
      </w:r>
      <w:proofErr w:type="gram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รวมเป็นเงิน  10,200.-</w:t>
      </w:r>
      <w:r w:rsidR="00EC505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 รองเท้าบูท จำนวน 12 คู่ ๆ ละ  200.- บาท รวมเป็นเงิน  2,400.- บาท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 หน้ากากป้องกันสารเคมี จำนวน 12 ชิ้น ๆ ละ 200.- บาท รวมเป็นเงิน  2,400.- </w:t>
      </w:r>
      <w:r w:rsidR="009E2BFB"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 แว่นตากันสารเคมี จำนวน 12 ชิ้น ๆ ละ 100.- บาท รวมเป็นเงิน  1,200.- บาท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 ถังพ่นยา (มือโยก) ขนาด 16 ลิตร จำนวน 12 ถัง ๆ ละ 1,500.- บาท  รวมเป็นเงิน  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18,000.- บาท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6. น้ำยาฆ่าเชื้อ 400 ลิตร ๆ ละ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120.-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บาท  รวมเป็นเงิน  48,000.- บาท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รวมเป็นเงินทั้งสิ้น  82,200.- บาท (แปดหมื่นสองพันสองร้อยบาทถ้วน)</w:t>
      </w:r>
    </w:p>
    <w:p w:rsidR="009E2BFB" w:rsidRDefault="00093429" w:rsidP="00093429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 w:rsidRPr="002C2CA5">
        <w:rPr>
          <w:rFonts w:ascii="TH SarabunIT๙" w:hAnsi="TH SarabunIT๙" w:cs="TH SarabunIT๙" w:hint="cs"/>
          <w:sz w:val="32"/>
          <w:szCs w:val="32"/>
          <w:cs/>
        </w:rPr>
        <w:t>0.- บาท  จำนวนเงินที่โอนเพิ่ม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82,200.- บาท</w:t>
      </w:r>
      <w:r w:rsidRPr="002C2CA5"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82</w:t>
      </w:r>
      <w:r w:rsidRPr="002C2CA5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2CA5"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2C2CA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C2CA5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</w:p>
    <w:p w:rsidR="009E2BFB" w:rsidRDefault="009E2BFB" w:rsidP="00093429">
      <w:pPr>
        <w:ind w:left="2160"/>
        <w:rPr>
          <w:rFonts w:ascii="TH SarabunIT๙" w:hAnsi="TH SarabunIT๙" w:cs="TH SarabunIT๙" w:hint="cs"/>
          <w:sz w:val="32"/>
          <w:szCs w:val="32"/>
        </w:rPr>
      </w:pPr>
    </w:p>
    <w:p w:rsidR="009E2BFB" w:rsidRDefault="009E2BFB" w:rsidP="009E2BFB">
      <w:pPr>
        <w:ind w:left="2160" w:hanging="2160"/>
        <w:jc w:val="center"/>
        <w:rPr>
          <w:rFonts w:ascii="TH SarabunIT๙" w:hAnsi="TH SarabunIT๙" w:cs="TH SarabunIT๙"/>
          <w:color w:val="000000"/>
          <w:sz w:val="16"/>
          <w:szCs w:val="16"/>
          <w:shd w:val="clear" w:color="auto" w:fill="FFFFFF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lastRenderedPageBreak/>
        <w:t>-3-</w:t>
      </w:r>
    </w:p>
    <w:p w:rsidR="009E2BFB" w:rsidRDefault="009E2BFB" w:rsidP="009E2BFB">
      <w:pPr>
        <w:ind w:left="2160" w:hanging="2160"/>
        <w:jc w:val="center"/>
        <w:rPr>
          <w:rFonts w:ascii="TH SarabunIT๙" w:hAnsi="TH SarabunIT๙" w:cs="TH SarabunIT๙"/>
          <w:color w:val="000000"/>
          <w:sz w:val="16"/>
          <w:szCs w:val="16"/>
          <w:shd w:val="clear" w:color="auto" w:fill="FFFFFF"/>
        </w:rPr>
      </w:pPr>
    </w:p>
    <w:p w:rsidR="00093429" w:rsidRDefault="00C5201F" w:rsidP="00C5201F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342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งานบริหารทั่วไปเกี่ยวกับสาธารณสุข  งบดำเนินงาน  </w:t>
      </w:r>
      <w:r w:rsidR="0009342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093429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</w:t>
      </w:r>
      <w:r w:rsidR="00093429">
        <w:rPr>
          <w:rFonts w:ascii="TH SarabunIT๙" w:hAnsi="TH SarabunIT๙" w:cs="TH SarabunIT๙"/>
          <w:sz w:val="32"/>
          <w:szCs w:val="32"/>
        </w:rPr>
        <w:t xml:space="preserve"> </w:t>
      </w:r>
      <w:r w:rsidR="00093429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09342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ค่าวัสดุวิทยาศาสตร์หรือการแพทย์  </w:t>
      </w:r>
    </w:p>
    <w:p w:rsidR="00093429" w:rsidRPr="00B4381C" w:rsidRDefault="00093429" w:rsidP="00093429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93429" w:rsidRDefault="00093429" w:rsidP="00093429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โครงการพัฒนาศักยภาพระบบบริการหน่วยการแพทย์ฉุกเฉิน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155,900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101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900.-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</w:p>
    <w:p w:rsidR="00093429" w:rsidRDefault="00093429" w:rsidP="000934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82,2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19,70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นสาธารณสุข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งานบริการสาธารณสุขและงานสาธารณสุขอื่น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-การแก้ไขเปลี่ยนแปลงคำชี้แจงงบประมาณ ประจำปีงบประมาณ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(ฉบับที่ ๓) พ.ศ. ๒๕๔๓ </w:t>
      </w:r>
      <w:r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 จำนวน  2 รายการ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:rsidR="00093429" w:rsidRPr="00995A05" w:rsidRDefault="00093429" w:rsidP="00093429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93429" w:rsidRDefault="00093429" w:rsidP="00093429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995A0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สำนักปลัดเทศบาล</w:t>
      </w:r>
    </w:p>
    <w:p w:rsidR="00093429" w:rsidRDefault="00093429" w:rsidP="00093429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ข้อความเดิม</w:t>
      </w:r>
    </w:p>
    <w:p w:rsidR="00093429" w:rsidRDefault="00093429" w:rsidP="00093429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ค่ารับรองในการต้อนรับบุคคลหรือคณะบุคคล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30,000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.-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เพื่อจ่ายเป็น</w:t>
      </w:r>
    </w:p>
    <w:p w:rsidR="00093429" w:rsidRDefault="00093429" w:rsidP="00093429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ค่ารับรองในการต้อนรับบุคคล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หรือคณะบุคคล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หรือคณะเข้ามานิเทศงาน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ตรวจงาน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เยี่ยมชม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หรือมาศึกษาดูงาน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และเจ้าหน้าที่ที่เกี่ยวข้อง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ซึ่งร่วมต้อนรับบุคคล หรือคณะบุคคล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ตา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มหนังสือกระทรวงมหาดไทย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มท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0808.4/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2381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ลงวันที่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28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กรกฎาคม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2548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การจัดตั้งงบประมาณและการเบิกจ่ายเงินค่ารับรองหรือค่าเลี้ยงรับรองขององค์กรปกครองส่วนท้องถิ่น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ปราก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ฏ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ในแผนงานบริหารงานทั่วไป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งานบริหารทั่วไป</w:t>
      </w:r>
      <w:r w:rsidRPr="00995A0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2.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ค่ารับรองในการประชุม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40,000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.-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เพื่อจ่ายเป็นค่าเลี้ยงรับรองในการประชุมสภาท้องถิ่น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ประชุมต่าง ๆ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ตามอำนาจหน้าที่ของเทศบาล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ทั้งนี้ได้รวมถึงผู้เข้าร่วมประชุมอื่น ๆ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และเจ้าหน้าที่ที่เกี่ยวข้องซึ่งเข้าร่วมประชุม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ตามหนังสือกระทรวงมหาดไทย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</w:p>
    <w:p w:rsidR="00093429" w:rsidRDefault="00093429" w:rsidP="0009342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มท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0808.4/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2381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ลงวันที่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28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กรกฎาคม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2548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การจัดตั้งงบประมาณและการเบิกจ่ายเงินค่ารับรองหรือค่าเลี้ยงรับรองขององค์กรปกครองส่วนท้องถิ่น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ปราก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ฏ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ในแผนงานบริหารงานทั่วไป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95A0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งานบริหารทั่วไป</w:t>
      </w:r>
    </w:p>
    <w:p w:rsidR="00093429" w:rsidRPr="00415FB5" w:rsidRDefault="00093429" w:rsidP="00093429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93429" w:rsidRDefault="00093429" w:rsidP="00093429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415FB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ข้อความใหม่</w:t>
      </w:r>
    </w:p>
    <w:p w:rsidR="00093429" w:rsidRDefault="00093429" w:rsidP="00093429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1.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ค่ารับรองในการต้อนรับบุคคลหรือ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คณะบุคคล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30,000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.-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เพื่อจ่ายเป็น</w:t>
      </w:r>
    </w:p>
    <w:p w:rsidR="00093429" w:rsidRDefault="00093429" w:rsidP="00093429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ค่ารับรองในการต้อนรับบุคคล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หรือคณะบุคคล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หรือคณะเข้ามานิเทศงาน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ตรวจงาน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เยี่ยมชม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หรือมาศึกษาดูงาน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และเจ้าหน้าที่ที่เกี่ยวข้อง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ซึ่งร่วมต้อนรับบุคคล หรือคณะบุคคล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</w:p>
    <w:p w:rsidR="00093429" w:rsidRDefault="00093429" w:rsidP="00093429">
      <w:pPr>
        <w:ind w:left="2160"/>
        <w:rPr>
          <w:rFonts w:ascii="TH SarabunIT๙" w:hAnsi="TH SarabunIT๙" w:cs="TH SarabunIT๙"/>
          <w:b/>
          <w:bCs/>
          <w:spacing w:val="-4"/>
          <w:sz w:val="16"/>
          <w:szCs w:val="16"/>
          <w:u w:val="single"/>
        </w:rPr>
      </w:pP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2562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ปราก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ฏ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ในแผนงานบริหารงานทั่วไป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งานบริหารทั่วไป</w:t>
      </w:r>
      <w:r w:rsidRPr="00415FB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2.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ค่ารับรองในการประชุม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40,000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.-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เพื่อจ่ายเป็นค่าเลี้ยงรับรองในการประชุมสภาท้องถิ่น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ประชุมต่าง ๆ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ตามอำนาจหน้าที่ของเทศบาล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ทั้งนี้ได้รวมถึงผู้เข้าร่วมประชุมอื่น ๆ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และเจ้าหน้าที่ที่เกี่ยวข้องซึ่งเข้าร่วมประชุม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2562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ปราก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ฏ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ในแผนงานบริหารงานทั่วไป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15F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งานบริหารทั่วไป</w:t>
      </w:r>
    </w:p>
    <w:p w:rsidR="00EE2A2A" w:rsidRDefault="00EE2A2A" w:rsidP="00093429">
      <w:pPr>
        <w:ind w:left="2160"/>
        <w:rPr>
          <w:rFonts w:ascii="TH SarabunIT๙" w:hAnsi="TH SarabunIT๙" w:cs="TH SarabunIT๙"/>
          <w:b/>
          <w:bCs/>
          <w:spacing w:val="-4"/>
          <w:sz w:val="16"/>
          <w:szCs w:val="16"/>
          <w:u w:val="single"/>
        </w:rPr>
      </w:pPr>
    </w:p>
    <w:p w:rsidR="00EE2A2A" w:rsidRDefault="00EE2A2A" w:rsidP="00093429">
      <w:pPr>
        <w:ind w:left="2160"/>
        <w:rPr>
          <w:rFonts w:ascii="TH SarabunIT๙" w:hAnsi="TH SarabunIT๙" w:cs="TH SarabunIT๙"/>
          <w:b/>
          <w:bCs/>
          <w:spacing w:val="-4"/>
          <w:sz w:val="16"/>
          <w:szCs w:val="16"/>
          <w:u w:val="single"/>
        </w:rPr>
      </w:pPr>
    </w:p>
    <w:p w:rsidR="00EE2A2A" w:rsidRDefault="00EE2A2A" w:rsidP="00093429">
      <w:pPr>
        <w:ind w:left="2160"/>
        <w:rPr>
          <w:rFonts w:ascii="TH SarabunIT๙" w:hAnsi="TH SarabunIT๙" w:cs="TH SarabunIT๙"/>
          <w:b/>
          <w:bCs/>
          <w:spacing w:val="-4"/>
          <w:sz w:val="16"/>
          <w:szCs w:val="16"/>
          <w:u w:val="single"/>
        </w:rPr>
      </w:pPr>
    </w:p>
    <w:p w:rsidR="00EE2A2A" w:rsidRDefault="00EE2A2A" w:rsidP="00093429">
      <w:pPr>
        <w:ind w:left="2160"/>
        <w:rPr>
          <w:rFonts w:ascii="TH SarabunIT๙" w:hAnsi="TH SarabunIT๙" w:cs="TH SarabunIT๙"/>
          <w:b/>
          <w:bCs/>
          <w:spacing w:val="-4"/>
          <w:sz w:val="16"/>
          <w:szCs w:val="16"/>
          <w:u w:val="single"/>
        </w:rPr>
      </w:pPr>
    </w:p>
    <w:p w:rsidR="00EE2A2A" w:rsidRDefault="00EE2A2A" w:rsidP="00EE2A2A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EE2A2A">
        <w:rPr>
          <w:rFonts w:ascii="TH SarabunIT๙" w:hAnsi="TH SarabunIT๙" w:cs="TH SarabunIT๙"/>
          <w:spacing w:val="-4"/>
          <w:sz w:val="32"/>
          <w:szCs w:val="32"/>
        </w:rPr>
        <w:lastRenderedPageBreak/>
        <w:t>-4-</w:t>
      </w:r>
    </w:p>
    <w:p w:rsidR="00F2723C" w:rsidRPr="00C5201F" w:rsidRDefault="00F2723C" w:rsidP="00EE2A2A">
      <w:pPr>
        <w:ind w:left="2160" w:hanging="2160"/>
        <w:jc w:val="center"/>
        <w:rPr>
          <w:rFonts w:ascii="TH SarabunIT๙" w:hAnsi="TH SarabunIT๙" w:cs="TH SarabunIT๙"/>
          <w:spacing w:val="-4"/>
          <w:sz w:val="16"/>
          <w:szCs w:val="16"/>
        </w:rPr>
      </w:pPr>
    </w:p>
    <w:p w:rsidR="00093429" w:rsidRDefault="00C5201F" w:rsidP="00C5201F">
      <w:pPr>
        <w:ind w:left="2160" w:hanging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093429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กองคลัง</w:t>
      </w:r>
    </w:p>
    <w:p w:rsidR="00093429" w:rsidRDefault="00093429" w:rsidP="00093429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ข้อความเดิม</w:t>
      </w:r>
    </w:p>
    <w:p w:rsidR="00093429" w:rsidRDefault="00093429" w:rsidP="00093429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-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เพื่อจ่ายเป็นเงินเดือนพนักงานส่วนท้องถิ่นประจำปี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5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อัตรา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12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เดือน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1,662,900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.-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และเงินปรับปรุงเงินเดือนพนักงานส่วนท้องถิ่นประจำปี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5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อัตรา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</w:p>
    <w:p w:rsidR="00093429" w:rsidRDefault="00093429" w:rsidP="00093429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โดยจ่ายให้กับพนักงานส่วนท้องถิ่น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ดังนี้</w:t>
      </w:r>
      <w:r w:rsidRPr="0068027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(1)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ผู้อำนวยการกองคลัง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68027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(2)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หัวหน้าฝ่ายบริหารงานคลัง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68027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(3)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นักวิชาการเงินและบัญชีปฏิบัติการ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68027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(4)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นักวิชาการพัสดุชำนาญการ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68027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(5)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เจ้าพนักงานจัดเก็บรายได้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</w:p>
    <w:p w:rsidR="00093429" w:rsidRPr="003A5F54" w:rsidRDefault="00093429" w:rsidP="00093429">
      <w:pPr>
        <w:ind w:left="2160"/>
        <w:rPr>
          <w:rFonts w:ascii="TH SarabunIT๙" w:hAnsi="TH SarabunIT๙" w:cs="TH SarabunIT๙"/>
          <w:color w:val="000000"/>
          <w:sz w:val="10"/>
          <w:szCs w:val="10"/>
        </w:rPr>
      </w:pPr>
      <w:proofErr w:type="gram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-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เป็นไปตามพระราชบัญญัติ พระราชกฤษฎีกา ประกาศ และหนังสือสั่งการ ดังนี้</w:t>
      </w:r>
      <w:r w:rsidRPr="0068027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พระราชบัญญัติระเบียบบริหารงานบุคคลส่วนท้องถิ่น พ.ศ.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2542 </w:t>
      </w:r>
      <w:r w:rsidRPr="0068027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2535 </w:t>
      </w:r>
      <w:r w:rsidRPr="0068027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ประกาศคณะกรรมการมาตรฐานการบริหารงานบุคคลส่วนท้องถิ่น เรื่อง กำหนดมาตรฐานกลางการบริหารงานบุคคลส่วนท้องถิ่น (ฉบับที่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11)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มิถุนายน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2560 </w:t>
      </w:r>
      <w:r w:rsidRPr="0068027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หนังสือสำนักงาน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proofErr w:type="gram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ด่วนที่สุด ที่ มท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0809.3/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2683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15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ธันวาคม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2558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เรื่อง ประกาศ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และประกาศ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(ฉบับที่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4)</w:t>
      </w:r>
    </w:p>
    <w:p w:rsidR="00093429" w:rsidRDefault="00093429" w:rsidP="00093429">
      <w:pPr>
        <w:tabs>
          <w:tab w:val="right" w:pos="0"/>
        </w:tabs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5)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หนังสือสำนักงาน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ด่วนที่สุด ที่ มท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0809.3/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13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               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กรกฎาคม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2561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ประกาศ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เรื่อง มาตรฐานทั่วไปเกี่ยวกับการ</w:t>
      </w:r>
      <w:r w:rsidR="00F272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272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272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272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กำหนดหลักเกณฑ์การเลื่อนขั้นเงินเดือนข้าราชการและพนักงานส่วนท้องถิ่น (ฉบับที่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2) </w:t>
      </w:r>
      <w:r w:rsidR="00F272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272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272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พ.ศ.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61</w:t>
      </w:r>
      <w:r w:rsidR="00F272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ปรากฏในแผนงานบริหารงานทั่วไป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68027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งานบริหารงานคลัง</w:t>
      </w:r>
    </w:p>
    <w:p w:rsidR="00093429" w:rsidRPr="003A5F54" w:rsidRDefault="00093429" w:rsidP="00093429">
      <w:pPr>
        <w:tabs>
          <w:tab w:val="right" w:pos="0"/>
        </w:tabs>
        <w:rPr>
          <w:rFonts w:ascii="TH SarabunIT๙" w:hAnsi="TH SarabunIT๙" w:cs="TH SarabunIT๙"/>
          <w:color w:val="000000"/>
          <w:sz w:val="10"/>
          <w:szCs w:val="10"/>
          <w:shd w:val="clear" w:color="auto" w:fill="FFFFFF"/>
        </w:rPr>
      </w:pPr>
    </w:p>
    <w:p w:rsidR="00093429" w:rsidRDefault="00093429" w:rsidP="00093429">
      <w:pPr>
        <w:tabs>
          <w:tab w:val="right" w:pos="0"/>
        </w:tabs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2C6E7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ข้อความใหม่</w:t>
      </w:r>
    </w:p>
    <w:p w:rsidR="00093429" w:rsidRDefault="00093429" w:rsidP="00093429">
      <w:pPr>
        <w:contextualSpacing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-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เพื่อจ่ายเป็นเงินเดือนพนักงานส่วนท้องถิ่นประจำปี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6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อัตรา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12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เดือน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1,662,900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และเงินปรับปรุงเงินเดือนพนักงานส่วนท้องถิ่นประจำปี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5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อัตรา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</w:p>
    <w:p w:rsidR="00C5201F" w:rsidRDefault="00093429" w:rsidP="00093429">
      <w:pPr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โดยจ่ายให้กับพนักงานส่วนท้องถิ่น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ดังนี้</w:t>
      </w:r>
      <w:r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(1)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ผู้อำนวยการกองคลัง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(2)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หัวหน้าฝ่ายบริหารงานคลัง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(3)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นักวิชาการเงินและบัญชีปฏิบัติการ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(4)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นักวิชาการพัสดุชำนาญการ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(5)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เจ้าพนักงานจัดเก็บรายได้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(6)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นักวิชาการจัดเก็บรายได้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1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ตำแหน่ง</w:t>
      </w:r>
      <w:r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-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เป็นไปตามพระราชบัญญัติ พระราชกฤษฎีกา ประกาศ และหนังสือสั่งการ ดังนี้</w:t>
      </w:r>
      <w:r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1)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พระราชบัญญัติระเบียบบริหารงานบุคคลส่วนท้องถิ่น พ.ศ.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2542 </w:t>
      </w:r>
      <w:r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2)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พระราชกฤษฎีกาการจ่ายเงินเดือน เงินปี บำเหน็จ บำนาญและเงินอื่นในลักษณะ</w:t>
      </w:r>
      <w:r w:rsidR="00C5201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C5201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C5201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C5201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เ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ดียวกัน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พ.ศ. </w:t>
      </w:r>
      <w:r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2535 </w:t>
      </w:r>
    </w:p>
    <w:p w:rsidR="00C5201F" w:rsidRDefault="00C5201F" w:rsidP="00C5201F">
      <w:pPr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-6-</w:t>
      </w:r>
    </w:p>
    <w:p w:rsidR="00056628" w:rsidRDefault="00056628" w:rsidP="00C5201F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93429" w:rsidRDefault="00056628" w:rsidP="00056628">
      <w:pPr>
        <w:contextualSpacing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9342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09342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3)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ประกาศคณะกรรมการมาตรฐานการบริหารงานบุคคลส่วนท้องถิ่น เรื่อง กำหนด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มาตรฐานกลางการบริหารงานบุคคลส่วนท้องถิ่น (ฉบับที่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11)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มิถุนายน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2560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09342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09342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09342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4)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หนังสือสำนักงาน 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ด่วนที่สุด ที่ มท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0809.3/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2683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ธันวาคม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2558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เรื่อง ประกาศ 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เรื่อง มาตรฐานทั่วไปเกี่ยวกับ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อัตราเงินเดือนและวิธีการจ่ายเงินเดือนและประโยชน์ตอบแทนอื่น (ฉบับที่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4)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และประกาศ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เรื่องมาตรฐานทั่วไปเกี่ยวกับอัตราค่าจ้างและการให้ลูกจ้างของ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องค์กรปกครองส่วนท้องถิ่นได้รับค่าจ้าง (ฉบับที่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4)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09342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09342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09342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5)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หนังสือสำนักงาน 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ด่วนที่สุด ที่ มท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0809.3/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13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 </w:t>
      </w:r>
      <w:r w:rsidR="0009342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09342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09342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กรกฎาคม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2561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ประกาศ 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เรื่อง มาตรฐานทั่วไปเกี่ยวกับการ</w:t>
      </w:r>
      <w:r w:rsidR="00A56B9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A56B9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A56B9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A56B9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กำหนดหลักเกณฑ์การเลื่อนขั้นเงินเดือนข้าราชการและพนักงานส่วนท้องถิ่น (ฉบับที่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2) </w:t>
      </w:r>
      <w:r w:rsidR="00A56B9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A56B9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A56B9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พ.ศ.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2561</w:t>
      </w:r>
      <w:r w:rsidR="00A56B9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ปรากฏในแผนงานบริหารงานทั่วไป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93429" w:rsidRPr="002C6E7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งานบริหารงานคลัง</w:t>
      </w:r>
    </w:p>
    <w:p w:rsidR="00093429" w:rsidRPr="00CE1895" w:rsidRDefault="00093429" w:rsidP="0009342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093429" w:rsidRPr="00CE1895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</w:p>
    <w:p w:rsidR="00093429" w:rsidRPr="003A5F54" w:rsidRDefault="00093429" w:rsidP="0009342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93429" w:rsidRPr="00CE1895" w:rsidRDefault="00093429" w:rsidP="0009342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093429" w:rsidRPr="00CE1895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</w:p>
    <w:p w:rsidR="00093429" w:rsidRDefault="00093429" w:rsidP="00093429">
      <w:pPr>
        <w:rPr>
          <w:rFonts w:ascii="TH SarabunIT๙" w:hAnsi="TH SarabunIT๙" w:cs="TH SarabunIT๙"/>
          <w:sz w:val="16"/>
          <w:szCs w:val="16"/>
        </w:rPr>
      </w:pPr>
    </w:p>
    <w:p w:rsidR="00093429" w:rsidRDefault="00093429" w:rsidP="00093429">
      <w:pPr>
        <w:rPr>
          <w:rFonts w:ascii="TH SarabunIT๙" w:hAnsi="TH SarabunIT๙" w:cs="TH SarabunIT๙"/>
          <w:sz w:val="16"/>
          <w:szCs w:val="16"/>
        </w:rPr>
      </w:pPr>
    </w:p>
    <w:p w:rsidR="00093429" w:rsidRDefault="00093429" w:rsidP="00093429">
      <w:pPr>
        <w:rPr>
          <w:rFonts w:ascii="TH SarabunIT๙" w:hAnsi="TH SarabunIT๙" w:cs="TH SarabunIT๙"/>
          <w:sz w:val="16"/>
          <w:szCs w:val="16"/>
        </w:rPr>
      </w:pP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093429" w:rsidRPr="00AD3802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93429" w:rsidRPr="00AD3802" w:rsidRDefault="00093429" w:rsidP="0009342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</w:p>
    <w:p w:rsidR="00093429" w:rsidRDefault="00093429" w:rsidP="00093429">
      <w:pPr>
        <w:rPr>
          <w:rFonts w:ascii="TH SarabunIT๙" w:hAnsi="TH SarabunIT๙" w:cs="TH SarabunIT๙"/>
          <w:sz w:val="32"/>
          <w:szCs w:val="32"/>
        </w:rPr>
      </w:pPr>
    </w:p>
    <w:p w:rsidR="00265386" w:rsidRDefault="00265386"/>
    <w:sectPr w:rsidR="00265386" w:rsidSect="00C5201F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29"/>
    <w:rsid w:val="00056628"/>
    <w:rsid w:val="00093429"/>
    <w:rsid w:val="00265386"/>
    <w:rsid w:val="009E2BFB"/>
    <w:rsid w:val="00A56B95"/>
    <w:rsid w:val="00C5201F"/>
    <w:rsid w:val="00EC5051"/>
    <w:rsid w:val="00EE2A2A"/>
    <w:rsid w:val="00F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29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29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2020-09-22T07:54:00Z</dcterms:created>
  <dcterms:modified xsi:type="dcterms:W3CDTF">2020-09-22T08:01:00Z</dcterms:modified>
</cp:coreProperties>
</file>